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D24277" w:rsidR="001E41F3" w:rsidRDefault="001E41F3">
      <w:pPr>
        <w:pStyle w:val="CRCoverPage"/>
        <w:tabs>
          <w:tab w:val="right" w:pos="9639"/>
        </w:tabs>
        <w:spacing w:after="0"/>
        <w:rPr>
          <w:b/>
          <w:i/>
          <w:noProof/>
          <w:sz w:val="28"/>
        </w:rPr>
      </w:pPr>
      <w:r>
        <w:rPr>
          <w:b/>
          <w:noProof/>
          <w:sz w:val="24"/>
        </w:rPr>
        <w:t>3GPP TSG-</w:t>
      </w:r>
      <w:r w:rsidR="00E24E36" w:rsidRPr="00E24E36">
        <w:rPr>
          <w:b/>
          <w:noProof/>
          <w:sz w:val="24"/>
        </w:rPr>
        <w:t>RAN3</w:t>
      </w:r>
      <w:r w:rsidR="00C66BA2">
        <w:rPr>
          <w:b/>
          <w:noProof/>
          <w:sz w:val="24"/>
        </w:rPr>
        <w:t xml:space="preserve"> </w:t>
      </w:r>
      <w:r>
        <w:rPr>
          <w:b/>
          <w:noProof/>
          <w:sz w:val="24"/>
        </w:rPr>
        <w:t>Meeting #</w:t>
      </w:r>
      <w:r w:rsidR="00E24E36" w:rsidRPr="00E24E36">
        <w:rPr>
          <w:b/>
          <w:noProof/>
          <w:sz w:val="24"/>
        </w:rPr>
        <w:t>122</w:t>
      </w:r>
      <w:r>
        <w:rPr>
          <w:b/>
          <w:i/>
          <w:noProof/>
          <w:sz w:val="28"/>
        </w:rPr>
        <w:tab/>
      </w:r>
      <w:r w:rsidR="00CA5EDB" w:rsidRPr="00E51319">
        <w:rPr>
          <w:b/>
          <w:i/>
          <w:noProof/>
          <w:sz w:val="28"/>
        </w:rPr>
        <w:t>R</w:t>
      </w:r>
      <w:r w:rsidR="00CA5EDB">
        <w:rPr>
          <w:b/>
          <w:i/>
          <w:noProof/>
          <w:sz w:val="28"/>
        </w:rPr>
        <w:t>3</w:t>
      </w:r>
      <w:r w:rsidR="00CA5EDB" w:rsidRPr="00E51319">
        <w:rPr>
          <w:b/>
          <w:i/>
          <w:noProof/>
          <w:sz w:val="28"/>
        </w:rPr>
        <w:t>-2</w:t>
      </w:r>
      <w:r w:rsidR="00CA5EDB">
        <w:rPr>
          <w:b/>
          <w:i/>
          <w:noProof/>
          <w:sz w:val="28"/>
        </w:rPr>
        <w:t>3</w:t>
      </w:r>
      <w:r w:rsidR="008D3611">
        <w:rPr>
          <w:b/>
          <w:i/>
          <w:noProof/>
          <w:sz w:val="28"/>
        </w:rPr>
        <w:t>7544</w:t>
      </w:r>
    </w:p>
    <w:p w14:paraId="7CB45193" w14:textId="509B7519" w:rsidR="001E41F3" w:rsidRDefault="005E6D15" w:rsidP="005E2C44">
      <w:pPr>
        <w:pStyle w:val="CRCoverPage"/>
        <w:outlineLvl w:val="0"/>
        <w:rPr>
          <w:b/>
          <w:noProof/>
          <w:sz w:val="24"/>
        </w:rPr>
      </w:pPr>
      <w:r w:rsidRPr="005E6D15">
        <w:rPr>
          <w:b/>
          <w:noProof/>
          <w:sz w:val="24"/>
        </w:rPr>
        <w:t>Chicago</w:t>
      </w:r>
      <w:r w:rsidR="001E41F3">
        <w:rPr>
          <w:b/>
          <w:noProof/>
          <w:sz w:val="24"/>
        </w:rPr>
        <w:t xml:space="preserve">, </w:t>
      </w:r>
      <w:r>
        <w:rPr>
          <w:b/>
          <w:noProof/>
          <w:sz w:val="24"/>
        </w:rPr>
        <w:t>USA</w:t>
      </w:r>
      <w:r w:rsidR="001E41F3">
        <w:rPr>
          <w:b/>
          <w:noProof/>
          <w:sz w:val="24"/>
        </w:rPr>
        <w:t>,</w:t>
      </w:r>
      <w:r>
        <w:rPr>
          <w:b/>
          <w:noProof/>
          <w:sz w:val="24"/>
        </w:rPr>
        <w:t xml:space="preserve"> 13</w:t>
      </w:r>
      <w:r w:rsidRPr="005E6D15">
        <w:rPr>
          <w:b/>
          <w:noProof/>
          <w:sz w:val="24"/>
          <w:vertAlign w:val="superscript"/>
        </w:rPr>
        <w:t>th</w:t>
      </w:r>
      <w:r>
        <w:rPr>
          <w:b/>
          <w:noProof/>
          <w:sz w:val="24"/>
        </w:rPr>
        <w:t xml:space="preserve"> </w:t>
      </w:r>
      <w:r w:rsidRPr="005E6D15">
        <w:rPr>
          <w:b/>
          <w:noProof/>
          <w:sz w:val="24"/>
        </w:rPr>
        <w:t xml:space="preserve">November </w:t>
      </w:r>
      <w:r>
        <w:rPr>
          <w:b/>
          <w:noProof/>
          <w:sz w:val="24"/>
        </w:rPr>
        <w:t>–</w:t>
      </w:r>
      <w:r w:rsidR="00547111">
        <w:rPr>
          <w:b/>
          <w:noProof/>
          <w:sz w:val="24"/>
        </w:rPr>
        <w:t xml:space="preserve"> </w:t>
      </w:r>
      <w:r>
        <w:rPr>
          <w:b/>
          <w:noProof/>
          <w:sz w:val="24"/>
        </w:rPr>
        <w:t>17</w:t>
      </w:r>
      <w:r w:rsidRPr="005E6D15">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4550" w:rsidR="001E41F3" w:rsidRPr="00410371" w:rsidRDefault="00ED331E" w:rsidP="00ED331E">
            <w:pPr>
              <w:pStyle w:val="CRCoverPage"/>
              <w:spacing w:after="0"/>
              <w:jc w:val="center"/>
              <w:rPr>
                <w:b/>
                <w:noProof/>
                <w:sz w:val="28"/>
              </w:rPr>
            </w:pPr>
            <w:r w:rsidRPr="00ED331E">
              <w:rPr>
                <w:b/>
                <w:noProof/>
                <w:sz w:val="28"/>
              </w:rPr>
              <w:t>38.</w:t>
            </w:r>
            <w:r w:rsidR="00180D29">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B66F7" w:rsidR="001E41F3" w:rsidRPr="00410371" w:rsidRDefault="008D3611" w:rsidP="007702EE">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F0FC0" w:rsidR="001E41F3" w:rsidRPr="0033446D" w:rsidRDefault="007702EE"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89E9A" w:rsidR="001E41F3" w:rsidRPr="0003786D" w:rsidRDefault="0003786D">
            <w:pPr>
              <w:pStyle w:val="CRCoverPage"/>
              <w:spacing w:after="0"/>
              <w:jc w:val="center"/>
              <w:rPr>
                <w:b/>
                <w:noProof/>
                <w:sz w:val="28"/>
              </w:rPr>
            </w:pPr>
            <w:r w:rsidRPr="0003786D">
              <w:rPr>
                <w:b/>
                <w:noProof/>
                <w:sz w:val="28"/>
              </w:rPr>
              <w:t>17.</w:t>
            </w:r>
            <w:r w:rsidR="00E74522">
              <w:rPr>
                <w:b/>
                <w:noProof/>
                <w:sz w:val="28"/>
              </w:rPr>
              <w:t>6</w:t>
            </w:r>
            <w:r w:rsidRPr="000378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6CBFE" w:rsidR="00F25D98" w:rsidRDefault="00360D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E63C66" w:rsidR="00F25D98" w:rsidRDefault="00360D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46C4E" w:rsidR="001E41F3" w:rsidRDefault="00BC460B" w:rsidP="0005170D">
            <w:pPr>
              <w:pStyle w:val="CRCoverPage"/>
              <w:spacing w:after="0"/>
              <w:rPr>
                <w:noProof/>
              </w:rPr>
            </w:pPr>
            <w:r>
              <w:rPr>
                <w:noProof/>
              </w:rPr>
              <w:t xml:space="preserve">Introduction of </w:t>
            </w:r>
            <w:r w:rsidR="00F93E80">
              <w:rPr>
                <w:noProof/>
              </w:rPr>
              <w:t xml:space="preserve">NR </w:t>
            </w:r>
            <w:r w:rsidR="00B154C7">
              <w:rPr>
                <w:noProof/>
              </w:rPr>
              <w:t>UE Rx-Tx time difference</w:t>
            </w:r>
            <w:r>
              <w:rPr>
                <w:noProof/>
              </w:rPr>
              <w:t xml:space="preserve"> measurement in </w:t>
            </w:r>
            <w:r w:rsidR="00180D29">
              <w:rPr>
                <w:noProof/>
              </w:rPr>
              <w:t>NR UL E-CID [UERxTxTD]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C2A39" w:rsidR="001E41F3" w:rsidRDefault="00B154C7" w:rsidP="00D06025">
            <w:pPr>
              <w:pStyle w:val="CRCoverPage"/>
              <w:spacing w:after="0"/>
              <w:rPr>
                <w:noProof/>
              </w:rPr>
            </w:pPr>
            <w:r>
              <w:t>Ericsson</w:t>
            </w:r>
            <w:r w:rsidR="00180D29">
              <w:t>, Polaris Wireless</w:t>
            </w:r>
            <w:r w:rsidR="00A10C95">
              <w:t>, China Telecom</w:t>
            </w:r>
            <w:r w:rsidR="00FA2494">
              <w:t>, NTT Docomo</w:t>
            </w:r>
            <w:r w:rsidR="00B8235F">
              <w:t xml:space="preserve">, </w:t>
            </w:r>
            <w:r w:rsidR="00B8235F" w:rsidRPr="00B8235F">
              <w:t>AT&amp;T</w:t>
            </w:r>
            <w:r w:rsidR="003B58DE">
              <w:t>, FirstNet,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C3A8A" w:rsidR="001E41F3" w:rsidRDefault="00785230" w:rsidP="00785230">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B4265" w:rsidR="001E41F3" w:rsidRDefault="00785230" w:rsidP="006013A9">
            <w:pPr>
              <w:pStyle w:val="CRCoverPage"/>
              <w:spacing w:after="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4FDA6" w:rsidR="001E41F3" w:rsidRDefault="00C14C4D">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AE95" w:rsidR="001E41F3" w:rsidRDefault="006013A9" w:rsidP="006013A9">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4A803" w:rsidR="001E41F3" w:rsidRDefault="0082255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F4A7" w14:textId="3654EB96" w:rsidR="003860FF" w:rsidRDefault="009A7C0D" w:rsidP="000C0717">
            <w:pPr>
              <w:pStyle w:val="CRCoverPage"/>
              <w:spacing w:after="0"/>
              <w:ind w:left="100"/>
              <w:rPr>
                <w:noProof/>
              </w:rPr>
            </w:pPr>
            <w:r>
              <w:rPr>
                <w:noProof/>
              </w:rPr>
              <w:t>This is a stage 2 CR to add support of UE Rx-Tx Time Difference measurement in NR UL E-CID</w:t>
            </w:r>
          </w:p>
          <w:p w14:paraId="708AA7DE" w14:textId="35C2ACBD" w:rsidR="00C83EAB" w:rsidRDefault="00C83E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DE253" w:rsidR="00272099" w:rsidRDefault="000C0717" w:rsidP="00B51072">
            <w:pPr>
              <w:pStyle w:val="CRCoverPage"/>
              <w:spacing w:after="0"/>
              <w:ind w:left="100"/>
              <w:rPr>
                <w:noProof/>
              </w:rPr>
            </w:pPr>
            <w:r>
              <w:rPr>
                <w:noProof/>
              </w:rPr>
              <w:t xml:space="preserve">Add </w:t>
            </w:r>
            <w:r w:rsidR="00B51072">
              <w:rPr>
                <w:noProof/>
              </w:rPr>
              <w:t xml:space="preserve">stage 2 </w:t>
            </w:r>
            <w:r>
              <w:rPr>
                <w:noProof/>
              </w:rPr>
              <w:t xml:space="preserve">support for NR </w:t>
            </w:r>
            <w:r w:rsidR="00B154C7">
              <w:rPr>
                <w:noProof/>
              </w:rPr>
              <w:t>UE Rx-Tx time difference</w:t>
            </w:r>
            <w:r>
              <w:rPr>
                <w:noProof/>
              </w:rPr>
              <w:t xml:space="preserve"> for NR UL E-CID</w:t>
            </w:r>
            <w:r w:rsidR="007C2D04">
              <w:rPr>
                <w:noProof/>
              </w:rPr>
              <w:t xml:space="preserve"> positioning method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4B0DE" w:rsidR="001E41F3" w:rsidRDefault="000C0717">
            <w:pPr>
              <w:pStyle w:val="CRCoverPage"/>
              <w:spacing w:after="0"/>
              <w:ind w:left="100"/>
              <w:rPr>
                <w:noProof/>
              </w:rPr>
            </w:pPr>
            <w:r>
              <w:rPr>
                <w:noProof/>
              </w:rPr>
              <w:t>RTT between UE and serving gNB (i.e., physical distance between UE and gNB) is less accurat</w:t>
            </w:r>
            <w:r w:rsidR="0037163B">
              <w:rPr>
                <w:noProof/>
              </w:rPr>
              <w:t>e</w:t>
            </w:r>
            <w:r>
              <w:rPr>
                <w:noProof/>
              </w:rPr>
              <w:t>ly known</w:t>
            </w:r>
            <w:r w:rsidR="00E85E0B">
              <w:rPr>
                <w:noProof/>
              </w:rPr>
              <w:t xml:space="preserve"> which may adversely affect location determination during e.g., Emergency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D300D" w:rsidR="001E41F3" w:rsidRDefault="007E5952">
            <w:pPr>
              <w:pStyle w:val="CRCoverPage"/>
              <w:spacing w:after="0"/>
              <w:ind w:left="100"/>
              <w:rPr>
                <w:noProof/>
              </w:rPr>
            </w:pPr>
            <w:r>
              <w:rPr>
                <w:noProof/>
              </w:rPr>
              <w:t>4.3.10, 8.9</w:t>
            </w:r>
            <w:r w:rsidR="00C51F53">
              <w:rPr>
                <w:noProof/>
              </w:rPr>
              <w:t>.1, 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06629" w:rsidR="001E41F3" w:rsidRDefault="00B510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C35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FD938E" w:rsidR="001E41F3" w:rsidRDefault="00145D43">
            <w:pPr>
              <w:pStyle w:val="CRCoverPage"/>
              <w:spacing w:after="0"/>
              <w:ind w:left="99"/>
              <w:rPr>
                <w:noProof/>
              </w:rPr>
            </w:pPr>
            <w:r>
              <w:rPr>
                <w:noProof/>
              </w:rPr>
              <w:t>TS</w:t>
            </w:r>
            <w:r w:rsidR="00B51072">
              <w:rPr>
                <w:noProof/>
              </w:rPr>
              <w:t xml:space="preserve"> 38.455</w:t>
            </w:r>
            <w:r>
              <w:rPr>
                <w:noProof/>
              </w:rPr>
              <w:t xml:space="preserve"> CR </w:t>
            </w:r>
            <w:r w:rsidR="008D3611">
              <w:rPr>
                <w:noProof/>
              </w:rPr>
              <w:t>0124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E1ABA" w:rsidR="001E41F3" w:rsidRDefault="00C40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4081F" w:rsidR="001E41F3" w:rsidRDefault="00C404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2DD2FF" w14:textId="77777777" w:rsidR="00E35145" w:rsidRDefault="00E35145">
      <w:pPr>
        <w:rPr>
          <w:noProof/>
        </w:rPr>
      </w:pPr>
    </w:p>
    <w:p w14:paraId="4E799F05" w14:textId="77777777" w:rsidR="00E35145" w:rsidRDefault="00E35145">
      <w:pPr>
        <w:rPr>
          <w:b/>
          <w:bCs/>
          <w:noProof/>
        </w:rPr>
      </w:pPr>
      <w:r w:rsidRPr="00570860">
        <w:rPr>
          <w:b/>
          <w:bCs/>
          <w:noProof/>
          <w:highlight w:val="lightGray"/>
        </w:rPr>
        <w:t>START OF CHANGES</w:t>
      </w:r>
    </w:p>
    <w:p w14:paraId="2B75095A" w14:textId="77777777" w:rsidR="000D5BB8" w:rsidRPr="000D5BB8" w:rsidRDefault="000D5BB8" w:rsidP="000D5BB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37338101"/>
      <w:bookmarkStart w:id="2" w:name="_Toc46488942"/>
      <w:bookmarkStart w:id="3" w:name="_Toc52567295"/>
      <w:bookmarkStart w:id="4" w:name="_Toc146666333"/>
      <w:r w:rsidRPr="000D5BB8">
        <w:rPr>
          <w:rFonts w:ascii="Arial" w:hAnsi="Arial"/>
          <w:sz w:val="28"/>
          <w:lang w:eastAsia="ja-JP"/>
        </w:rPr>
        <w:t>4.3.10</w:t>
      </w:r>
      <w:r w:rsidRPr="000D5BB8">
        <w:rPr>
          <w:rFonts w:ascii="Arial" w:hAnsi="Arial"/>
          <w:sz w:val="28"/>
          <w:lang w:eastAsia="ja-JP"/>
        </w:rPr>
        <w:tab/>
        <w:t xml:space="preserve">NR </w:t>
      </w:r>
      <w:r w:rsidRPr="000D5BB8">
        <w:rPr>
          <w:rFonts w:ascii="Arial" w:hAnsi="Arial"/>
          <w:snapToGrid w:val="0"/>
          <w:sz w:val="28"/>
          <w:lang w:eastAsia="ja-JP"/>
        </w:rPr>
        <w:t>Enhanced Cell ID methods</w:t>
      </w:r>
      <w:bookmarkEnd w:id="1"/>
      <w:bookmarkEnd w:id="2"/>
      <w:bookmarkEnd w:id="3"/>
      <w:bookmarkEnd w:id="4"/>
    </w:p>
    <w:p w14:paraId="43F4910B" w14:textId="77777777" w:rsidR="000D5BB8" w:rsidRPr="000D5BB8" w:rsidRDefault="000D5BB8" w:rsidP="000D5BB8">
      <w:pPr>
        <w:overflowPunct w:val="0"/>
        <w:autoSpaceDE w:val="0"/>
        <w:autoSpaceDN w:val="0"/>
        <w:adjustRightInd w:val="0"/>
        <w:textAlignment w:val="baseline"/>
        <w:rPr>
          <w:lang w:eastAsia="ja-JP"/>
        </w:rPr>
      </w:pPr>
      <w:r w:rsidRPr="000D5BB8">
        <w:rPr>
          <w:lang w:eastAsia="ja-JP"/>
        </w:rPr>
        <w:t>NR Enhanced Cell ID (NR E</w:t>
      </w:r>
      <w:r w:rsidRPr="000D5BB8">
        <w:rPr>
          <w:lang w:eastAsia="ja-JP"/>
        </w:rPr>
        <w:noBreakHyphen/>
        <w:t>CID) positioning refers to techniques which use additional UE measurements and/or gNB measurements to improve the UE location estimate.</w:t>
      </w:r>
    </w:p>
    <w:p w14:paraId="186D3A8D" w14:textId="6AC20679" w:rsidR="000D5BB8" w:rsidRPr="000D5BB8" w:rsidDel="006E7A9B" w:rsidRDefault="000D5BB8" w:rsidP="000D5BB8">
      <w:pPr>
        <w:overflowPunct w:val="0"/>
        <w:autoSpaceDE w:val="0"/>
        <w:autoSpaceDN w:val="0"/>
        <w:adjustRightInd w:val="0"/>
        <w:textAlignment w:val="baseline"/>
        <w:rPr>
          <w:del w:id="5" w:author="Ericsson" w:date="2023-10-25T09:34:00Z"/>
          <w:lang w:eastAsia="ja-JP"/>
        </w:rPr>
      </w:pPr>
      <w:r w:rsidRPr="000D5BB8">
        <w:rPr>
          <w:lang w:eastAsia="ja-JP"/>
        </w:rPr>
        <w:t xml:space="preserve">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w:t>
      </w:r>
      <w:r w:rsidRPr="000D5BB8">
        <w:rPr>
          <w:lang w:eastAsia="ja-JP"/>
        </w:rPr>
        <w:lastRenderedPageBreak/>
        <w:t>UE reports the measurements that it has available rather than being required to take additional measurement actions.</w:t>
      </w:r>
      <w:ins w:id="6" w:author="Ericsson" w:date="2023-10-25T09:34:00Z">
        <w:r w:rsidR="006E7A9B">
          <w:rPr>
            <w:lang w:eastAsia="ja-JP"/>
          </w:rPr>
          <w:t xml:space="preserve"> </w:t>
        </w:r>
        <w:r w:rsidR="006E7A9B" w:rsidRPr="006E7A9B">
          <w:rPr>
            <w:lang w:eastAsia="ja-JP"/>
          </w:rPr>
          <w:t xml:space="preserve">In cases with a requirement for close time coupling between UE and </w:t>
        </w:r>
        <w:r w:rsidR="006E7A9B">
          <w:rPr>
            <w:lang w:eastAsia="ja-JP"/>
          </w:rPr>
          <w:t>gN</w:t>
        </w:r>
        <w:r w:rsidR="006E7A9B" w:rsidRPr="006E7A9B">
          <w:rPr>
            <w:lang w:eastAsia="ja-JP"/>
          </w:rPr>
          <w:t xml:space="preserve">B measurements (e.g., UE </w:t>
        </w:r>
        <w:r w:rsidR="006E7A9B">
          <w:rPr>
            <w:lang w:eastAsia="ja-JP"/>
          </w:rPr>
          <w:t>R</w:t>
        </w:r>
        <w:r w:rsidR="006E7A9B" w:rsidRPr="006E7A9B">
          <w:rPr>
            <w:lang w:eastAsia="ja-JP"/>
          </w:rPr>
          <w:t>x-</w:t>
        </w:r>
        <w:r w:rsidR="006E7A9B">
          <w:rPr>
            <w:lang w:eastAsia="ja-JP"/>
          </w:rPr>
          <w:t>T</w:t>
        </w:r>
        <w:r w:rsidR="006E7A9B" w:rsidRPr="006E7A9B">
          <w:rPr>
            <w:lang w:eastAsia="ja-JP"/>
          </w:rPr>
          <w:t xml:space="preserve">x time difference), the </w:t>
        </w:r>
        <w:r w:rsidR="006E7A9B">
          <w:rPr>
            <w:lang w:eastAsia="ja-JP"/>
          </w:rPr>
          <w:t>gN</w:t>
        </w:r>
        <w:r w:rsidR="006E7A9B" w:rsidRPr="006E7A9B">
          <w:rPr>
            <w:lang w:eastAsia="ja-JP"/>
          </w:rPr>
          <w:t>B configures the appropriate RRC measurements and is responsible for maintaining the required coupling between the measurements</w:t>
        </w:r>
        <w:r w:rsidR="006E7A9B">
          <w:rPr>
            <w:lang w:eastAsia="ja-JP"/>
          </w:rPr>
          <w:t>.</w:t>
        </w:r>
      </w:ins>
    </w:p>
    <w:p w14:paraId="316BE7C0" w14:textId="16B0A49F" w:rsidR="000D5BB8" w:rsidRPr="000D5BB8" w:rsidRDefault="006E7A9B" w:rsidP="000D5BB8">
      <w:pPr>
        <w:overflowPunct w:val="0"/>
        <w:autoSpaceDE w:val="0"/>
        <w:autoSpaceDN w:val="0"/>
        <w:adjustRightInd w:val="0"/>
        <w:textAlignment w:val="baseline"/>
        <w:rPr>
          <w:lang w:eastAsia="ja-JP"/>
        </w:rPr>
      </w:pPr>
      <w:ins w:id="7" w:author="Ericsson" w:date="2023-10-25T09:35:00Z">
        <w:r>
          <w:rPr>
            <w:lang w:eastAsia="ja-JP"/>
          </w:rPr>
          <w:t xml:space="preserve"> </w:t>
        </w:r>
      </w:ins>
      <w:r w:rsidR="000D5BB8" w:rsidRPr="000D5BB8">
        <w:rPr>
          <w:lang w:eastAsia="ja-JP"/>
        </w:rPr>
        <w:t>The operation of the NR Enhanced Cell ID method is described in clause 8.9.</w:t>
      </w:r>
    </w:p>
    <w:p w14:paraId="4097EFD3" w14:textId="77777777" w:rsidR="000D5BB8" w:rsidRPr="00570860" w:rsidRDefault="000D5BB8">
      <w:pPr>
        <w:rPr>
          <w:b/>
          <w:bCs/>
          <w:noProof/>
        </w:rPr>
      </w:pPr>
    </w:p>
    <w:p w14:paraId="236557FB" w14:textId="77777777" w:rsidR="00E35145" w:rsidRPr="00A26A52" w:rsidRDefault="00E35145" w:rsidP="00E35145">
      <w:pPr>
        <w:pStyle w:val="Proposal"/>
        <w:numPr>
          <w:ilvl w:val="0"/>
          <w:numId w:val="0"/>
        </w:numPr>
        <w:jc w:val="center"/>
        <w:rPr>
          <w:rFonts w:asciiTheme="minorHAnsi" w:hAnsiTheme="minorHAnsi"/>
          <w:b w:val="0"/>
          <w:bCs w:val="0"/>
          <w:color w:val="FF0000"/>
          <w:lang w:eastAsia="ja-JP"/>
        </w:rPr>
      </w:pPr>
      <w:r w:rsidRPr="00A26A52">
        <w:rPr>
          <w:rFonts w:asciiTheme="minorHAnsi" w:hAnsiTheme="minorHAnsi"/>
          <w:b w:val="0"/>
          <w:bCs w:val="0"/>
          <w:color w:val="FF0000"/>
          <w:lang w:eastAsia="ja-JP"/>
        </w:rPr>
        <w:t>--------Unchanged parts omitted---------</w:t>
      </w:r>
    </w:p>
    <w:p w14:paraId="06346A8D" w14:textId="77777777" w:rsidR="002C3A2D" w:rsidRPr="002C3A2D" w:rsidRDefault="002C3A2D" w:rsidP="002C3A2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 w:name="_Toc37338332"/>
      <w:bookmarkStart w:id="9" w:name="_Toc46489175"/>
      <w:bookmarkStart w:id="10" w:name="_Toc52567528"/>
      <w:bookmarkStart w:id="11" w:name="_Toc146666584"/>
      <w:r w:rsidRPr="002C3A2D">
        <w:rPr>
          <w:rFonts w:ascii="Arial" w:hAnsi="Arial"/>
          <w:sz w:val="32"/>
          <w:lang w:eastAsia="ja-JP"/>
        </w:rPr>
        <w:t>8.9</w:t>
      </w:r>
      <w:r w:rsidRPr="002C3A2D">
        <w:rPr>
          <w:rFonts w:ascii="Arial" w:hAnsi="Arial"/>
          <w:sz w:val="32"/>
          <w:lang w:eastAsia="ja-JP"/>
        </w:rPr>
        <w:tab/>
        <w:t>NR Enhanced cell ID positioning methods</w:t>
      </w:r>
      <w:bookmarkEnd w:id="8"/>
      <w:bookmarkEnd w:id="9"/>
      <w:bookmarkEnd w:id="10"/>
      <w:bookmarkEnd w:id="11"/>
    </w:p>
    <w:p w14:paraId="23E85F81" w14:textId="77777777" w:rsidR="002C3A2D" w:rsidRPr="002C3A2D" w:rsidRDefault="002C3A2D" w:rsidP="002C3A2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 w:name="_Toc37338333"/>
      <w:bookmarkStart w:id="13" w:name="_Toc46489176"/>
      <w:bookmarkStart w:id="14" w:name="_Toc52567529"/>
      <w:bookmarkStart w:id="15" w:name="_Toc146666585"/>
      <w:r w:rsidRPr="002C3A2D">
        <w:rPr>
          <w:rFonts w:ascii="Arial" w:hAnsi="Arial"/>
          <w:sz w:val="28"/>
          <w:lang w:eastAsia="ja-JP"/>
        </w:rPr>
        <w:t>8.9.1</w:t>
      </w:r>
      <w:r w:rsidRPr="002C3A2D">
        <w:rPr>
          <w:rFonts w:ascii="Arial" w:hAnsi="Arial"/>
          <w:sz w:val="28"/>
          <w:lang w:eastAsia="ja-JP"/>
        </w:rPr>
        <w:tab/>
        <w:t>General</w:t>
      </w:r>
      <w:bookmarkEnd w:id="12"/>
      <w:bookmarkEnd w:id="13"/>
      <w:bookmarkEnd w:id="14"/>
      <w:bookmarkEnd w:id="15"/>
    </w:p>
    <w:p w14:paraId="24A4A381"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NR Enhanced Cell ID (NR E-CID) positioning refers to techniques which use UE and/or NR radio resource related measurements to improve the UE location estimate. In the case of uplink NR E-CID inter-RAT E-UTRA measurements reported by UE may also be used.</w:t>
      </w:r>
    </w:p>
    <w:p w14:paraId="5B216092" w14:textId="77777777" w:rsidR="002C3A2D" w:rsidRPr="002C3A2D" w:rsidRDefault="002C3A2D" w:rsidP="002C3A2D">
      <w:pPr>
        <w:keepLines/>
        <w:overflowPunct w:val="0"/>
        <w:autoSpaceDE w:val="0"/>
        <w:autoSpaceDN w:val="0"/>
        <w:adjustRightInd w:val="0"/>
        <w:ind w:left="1135" w:hanging="851"/>
        <w:textAlignment w:val="baseline"/>
        <w:rPr>
          <w:lang w:eastAsia="ja-JP"/>
        </w:rPr>
      </w:pPr>
      <w:r w:rsidRPr="002C3A2D">
        <w:rPr>
          <w:lang w:eastAsia="ja-JP"/>
        </w:rPr>
        <w:t>NOTE 1:</w:t>
      </w:r>
      <w:r w:rsidRPr="002C3A2D">
        <w:rPr>
          <w:lang w:eastAsia="ja-JP"/>
        </w:rPr>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2A8294EC"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NR E-CID measurements may include:</w:t>
      </w:r>
    </w:p>
    <w:p w14:paraId="6E97F5A7"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UE measurements (TS 38.215 [37]):</w:t>
      </w:r>
    </w:p>
    <w:p w14:paraId="56B7F24A"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SS Reference signal received power (SS-RSRP);</w:t>
      </w:r>
    </w:p>
    <w:p w14:paraId="69D6ED01"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SS Reference Signal Received Quality (SS-RSRQ);</w:t>
      </w:r>
    </w:p>
    <w:p w14:paraId="754F1D52"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CSI Reference signal received power (CSI-RSRP);</w:t>
      </w:r>
    </w:p>
    <w:p w14:paraId="610D5699" w14:textId="77777777" w:rsidR="005D7785" w:rsidRDefault="002C3A2D" w:rsidP="002C3A2D">
      <w:pPr>
        <w:overflowPunct w:val="0"/>
        <w:autoSpaceDE w:val="0"/>
        <w:autoSpaceDN w:val="0"/>
        <w:adjustRightInd w:val="0"/>
        <w:ind w:left="568" w:hanging="284"/>
        <w:textAlignment w:val="baseline"/>
        <w:rPr>
          <w:ins w:id="16" w:author="Ericsson" w:date="2023-10-27T09:40:00Z"/>
          <w:lang w:eastAsia="ja-JP"/>
        </w:rPr>
      </w:pPr>
      <w:r w:rsidRPr="002C3A2D">
        <w:rPr>
          <w:lang w:eastAsia="ja-JP"/>
        </w:rPr>
        <w:t>-</w:t>
      </w:r>
      <w:r w:rsidRPr="002C3A2D">
        <w:rPr>
          <w:lang w:eastAsia="ja-JP"/>
        </w:rPr>
        <w:tab/>
        <w:t>CSI Reference Signal Received Quality (CSI-RSRQ)</w:t>
      </w:r>
      <w:ins w:id="17" w:author="Ericsson" w:date="2023-10-27T09:40:00Z">
        <w:r w:rsidR="005D7785">
          <w:rPr>
            <w:lang w:eastAsia="ja-JP"/>
          </w:rPr>
          <w:t>;</w:t>
        </w:r>
      </w:ins>
    </w:p>
    <w:p w14:paraId="7724CA72" w14:textId="2E6CB457" w:rsidR="002C3A2D" w:rsidRPr="002C3A2D" w:rsidRDefault="005D7785" w:rsidP="005D7785">
      <w:pPr>
        <w:overflowPunct w:val="0"/>
        <w:autoSpaceDE w:val="0"/>
        <w:autoSpaceDN w:val="0"/>
        <w:adjustRightInd w:val="0"/>
        <w:ind w:left="568" w:hanging="284"/>
        <w:textAlignment w:val="baseline"/>
        <w:rPr>
          <w:lang w:eastAsia="ja-JP"/>
        </w:rPr>
      </w:pPr>
      <w:ins w:id="18" w:author="Ericsson" w:date="2023-10-27T09:40:00Z">
        <w:r>
          <w:rPr>
            <w:rFonts w:eastAsia="Yu Mincho"/>
            <w:bCs/>
            <w:szCs w:val="24"/>
          </w:rPr>
          <w:t>-</w:t>
        </w:r>
        <w:r>
          <w:rPr>
            <w:rFonts w:eastAsia="Yu Mincho"/>
            <w:bCs/>
            <w:szCs w:val="24"/>
          </w:rPr>
          <w:tab/>
          <w:t>UE Rx-Tx Time Difference</w:t>
        </w:r>
      </w:ins>
      <w:r w:rsidR="002C3A2D" w:rsidRPr="002C3A2D">
        <w:rPr>
          <w:lang w:eastAsia="ja-JP"/>
        </w:rPr>
        <w:t>.</w:t>
      </w:r>
    </w:p>
    <w:p w14:paraId="59777AC3"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The UE measurements above may be aggregated at cell level or measured per SSB or CSI-RS resource.</w:t>
      </w:r>
    </w:p>
    <w:p w14:paraId="57AD74B6"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NR E-CID UE measurements for other RAT may include:</w:t>
      </w:r>
    </w:p>
    <w:p w14:paraId="34635D35"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E-UTRA Reference signal received power (RSRP);</w:t>
      </w:r>
    </w:p>
    <w:p w14:paraId="62FB9417"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E-UTRA Reference Signal Received Quality (RSRQ);</w:t>
      </w:r>
    </w:p>
    <w:p w14:paraId="686D2E63" w14:textId="77777777" w:rsidR="002C3A2D" w:rsidRPr="002C3A2D" w:rsidRDefault="002C3A2D" w:rsidP="002C3A2D">
      <w:pPr>
        <w:keepLines/>
        <w:overflowPunct w:val="0"/>
        <w:autoSpaceDE w:val="0"/>
        <w:autoSpaceDN w:val="0"/>
        <w:adjustRightInd w:val="0"/>
        <w:ind w:left="1135" w:hanging="851"/>
        <w:textAlignment w:val="baseline"/>
        <w:rPr>
          <w:lang w:eastAsia="zh-CN"/>
        </w:rPr>
      </w:pPr>
      <w:r w:rsidRPr="002C3A2D">
        <w:rPr>
          <w:lang w:eastAsia="zh-CN"/>
        </w:rPr>
        <w:t>NOTE 2:</w:t>
      </w:r>
      <w:r w:rsidRPr="002C3A2D">
        <w:rPr>
          <w:lang w:eastAsia="zh-CN"/>
        </w:rPr>
        <w:tab/>
        <w:t>The above E-UTRA measurements by UE are only used for Uplink NR E-CID positioning.</w:t>
      </w:r>
    </w:p>
    <w:p w14:paraId="3F998BB8"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gNB measurements (TS 38.215 [37]):</w:t>
      </w:r>
    </w:p>
    <w:p w14:paraId="0091E013"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UL Angle of Arrival (azimuth and elevation);</w:t>
      </w:r>
    </w:p>
    <w:p w14:paraId="774DDE4A" w14:textId="518087FD" w:rsidR="002C3A2D" w:rsidRPr="002C3A2D" w:rsidRDefault="002C3A2D" w:rsidP="005D7785">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r>
      <w:r w:rsidRPr="002C3A2D">
        <w:rPr>
          <w:rFonts w:eastAsia="Yu Mincho"/>
          <w:bCs/>
          <w:szCs w:val="24"/>
        </w:rPr>
        <w:t>Timing advance (T</w:t>
      </w:r>
      <w:r w:rsidRPr="002C3A2D">
        <w:rPr>
          <w:rFonts w:eastAsia="Yu Mincho"/>
          <w:bCs/>
          <w:szCs w:val="24"/>
          <w:vertAlign w:val="subscript"/>
        </w:rPr>
        <w:t>ADV</w:t>
      </w:r>
      <w:r w:rsidRPr="002C3A2D">
        <w:rPr>
          <w:rFonts w:eastAsia="Yu Mincho"/>
          <w:bCs/>
          <w:szCs w:val="24"/>
        </w:rPr>
        <w:t>)</w:t>
      </w:r>
      <w:r w:rsidRPr="002C3A2D">
        <w:rPr>
          <w:lang w:eastAsia="ja-JP"/>
        </w:rPr>
        <w:t>.</w:t>
      </w:r>
    </w:p>
    <w:p w14:paraId="0155AF3B"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Various techniques exist to use these measurements to estimate the location of the UE. The specific techniques are beyond the scope of this specification.</w:t>
      </w:r>
    </w:p>
    <w:p w14:paraId="7DEF5C37" w14:textId="77777777" w:rsidR="00E35145" w:rsidRDefault="00E35145">
      <w:pPr>
        <w:rPr>
          <w:noProof/>
        </w:rPr>
      </w:pPr>
    </w:p>
    <w:p w14:paraId="15D304CD" w14:textId="57E579D2" w:rsidR="00570860" w:rsidRPr="00570860" w:rsidRDefault="00570860" w:rsidP="00570860">
      <w:pPr>
        <w:rPr>
          <w:b/>
          <w:bCs/>
          <w:noProof/>
        </w:rPr>
      </w:pPr>
      <w:r>
        <w:rPr>
          <w:b/>
          <w:bCs/>
          <w:noProof/>
          <w:highlight w:val="lightGray"/>
        </w:rPr>
        <w:t>NEXT</w:t>
      </w:r>
      <w:r w:rsidRPr="00570860">
        <w:rPr>
          <w:b/>
          <w:bCs/>
          <w:noProof/>
          <w:highlight w:val="lightGray"/>
        </w:rPr>
        <w:t xml:space="preserve"> CHANGE</w:t>
      </w:r>
    </w:p>
    <w:p w14:paraId="23CF9EFA" w14:textId="2F617A57" w:rsidR="00C370BF" w:rsidRPr="00C370BF" w:rsidRDefault="00C370BF" w:rsidP="00C370BF">
      <w:pPr>
        <w:pStyle w:val="Heading4"/>
        <w:rPr>
          <w:lang w:eastAsia="ja-JP"/>
        </w:rPr>
      </w:pPr>
      <w:bookmarkStart w:id="19" w:name="_Toc52567533"/>
      <w:bookmarkStart w:id="20" w:name="_Toc146666589"/>
      <w:r w:rsidRPr="00C370BF">
        <w:rPr>
          <w:lang w:eastAsia="ja-JP"/>
        </w:rPr>
        <w:t>8.9.2.3</w:t>
      </w:r>
      <w:r w:rsidRPr="00C370BF">
        <w:rPr>
          <w:lang w:eastAsia="ja-JP"/>
        </w:rPr>
        <w:tab/>
        <w:t>Information that may be transferred from the gNB to LMF</w:t>
      </w:r>
      <w:bookmarkEnd w:id="19"/>
      <w:bookmarkEnd w:id="20"/>
    </w:p>
    <w:p w14:paraId="6F129B62" w14:textId="77777777" w:rsidR="00C370BF" w:rsidRPr="00C370BF" w:rsidRDefault="00C370BF" w:rsidP="00C370BF">
      <w:pPr>
        <w:overflowPunct w:val="0"/>
        <w:autoSpaceDE w:val="0"/>
        <w:autoSpaceDN w:val="0"/>
        <w:adjustRightInd w:val="0"/>
        <w:textAlignment w:val="baseline"/>
        <w:rPr>
          <w:lang w:eastAsia="ja-JP"/>
        </w:rPr>
      </w:pPr>
      <w:r w:rsidRPr="00C370BF">
        <w:rPr>
          <w:lang w:eastAsia="ja-JP"/>
        </w:rPr>
        <w:t>The information that may be transferred from gNB to the LMF is listed in table 8.9.2.3-1.</w:t>
      </w:r>
    </w:p>
    <w:p w14:paraId="37DFF224" w14:textId="77777777" w:rsidR="00C370BF" w:rsidRPr="00C370BF" w:rsidRDefault="00C370BF" w:rsidP="00C370BF">
      <w:pPr>
        <w:keepNext/>
        <w:keepLines/>
        <w:overflowPunct w:val="0"/>
        <w:autoSpaceDE w:val="0"/>
        <w:autoSpaceDN w:val="0"/>
        <w:adjustRightInd w:val="0"/>
        <w:spacing w:before="60"/>
        <w:jc w:val="center"/>
        <w:textAlignment w:val="baseline"/>
        <w:rPr>
          <w:rFonts w:ascii="Arial" w:hAnsi="Arial"/>
          <w:b/>
          <w:lang w:eastAsia="ja-JP"/>
        </w:rPr>
      </w:pPr>
      <w:r w:rsidRPr="00C370BF">
        <w:rPr>
          <w:rFonts w:ascii="Arial" w:hAnsi="Arial"/>
          <w:b/>
          <w:lang w:eastAsia="ja-JP"/>
        </w:rPr>
        <w:lastRenderedPageBreak/>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C370BF" w:rsidRPr="00C370BF" w14:paraId="690D8AD5" w14:textId="77777777" w:rsidTr="00724CCC">
        <w:trPr>
          <w:jc w:val="center"/>
        </w:trPr>
        <w:tc>
          <w:tcPr>
            <w:tcW w:w="5393" w:type="dxa"/>
          </w:tcPr>
          <w:p w14:paraId="25592C84" w14:textId="77777777" w:rsidR="00C370BF" w:rsidRPr="00C370BF" w:rsidRDefault="00C370BF" w:rsidP="00C370BF">
            <w:pPr>
              <w:keepNext/>
              <w:keepLines/>
              <w:overflowPunct w:val="0"/>
              <w:autoSpaceDE w:val="0"/>
              <w:autoSpaceDN w:val="0"/>
              <w:adjustRightInd w:val="0"/>
              <w:spacing w:after="0"/>
              <w:jc w:val="center"/>
              <w:textAlignment w:val="baseline"/>
              <w:rPr>
                <w:rFonts w:ascii="Arial" w:hAnsi="Arial"/>
                <w:b/>
                <w:sz w:val="18"/>
                <w:lang w:eastAsia="ja-JP"/>
              </w:rPr>
            </w:pPr>
            <w:r w:rsidRPr="00C370BF">
              <w:rPr>
                <w:rFonts w:ascii="Arial" w:hAnsi="Arial"/>
                <w:b/>
                <w:sz w:val="18"/>
                <w:lang w:eastAsia="ja-JP"/>
              </w:rPr>
              <w:t xml:space="preserve">Information </w:t>
            </w:r>
          </w:p>
        </w:tc>
      </w:tr>
      <w:tr w:rsidR="00C370BF" w:rsidRPr="00C370BF" w14:paraId="14E2A9ED" w14:textId="77777777" w:rsidTr="00724CCC">
        <w:trPr>
          <w:jc w:val="center"/>
        </w:trPr>
        <w:tc>
          <w:tcPr>
            <w:tcW w:w="5393" w:type="dxa"/>
          </w:tcPr>
          <w:p w14:paraId="47940723" w14:textId="77777777" w:rsidR="00C370BF" w:rsidRPr="00C370BF" w:rsidRDefault="00C370BF" w:rsidP="00C370BF">
            <w:pPr>
              <w:keepNext/>
              <w:keepLines/>
              <w:overflowPunct w:val="0"/>
              <w:autoSpaceDE w:val="0"/>
              <w:autoSpaceDN w:val="0"/>
              <w:adjustRightInd w:val="0"/>
              <w:spacing w:after="0"/>
              <w:textAlignment w:val="baseline"/>
              <w:rPr>
                <w:rFonts w:ascii="Arial" w:hAnsi="Arial"/>
                <w:sz w:val="18"/>
                <w:lang w:eastAsia="ja-JP"/>
              </w:rPr>
            </w:pPr>
            <w:r w:rsidRPr="00C370BF">
              <w:rPr>
                <w:rFonts w:ascii="Arial" w:hAnsi="Arial"/>
                <w:sz w:val="18"/>
                <w:lang w:eastAsia="ja-JP"/>
              </w:rPr>
              <w:t>UL Angle of Arrival (azimuth and elevation)</w:t>
            </w:r>
          </w:p>
        </w:tc>
      </w:tr>
      <w:tr w:rsidR="00C370BF" w:rsidRPr="00C370BF" w14:paraId="78D9F612" w14:textId="77777777" w:rsidTr="00724CCC">
        <w:trPr>
          <w:jc w:val="center"/>
        </w:trPr>
        <w:tc>
          <w:tcPr>
            <w:tcW w:w="5393" w:type="dxa"/>
          </w:tcPr>
          <w:p w14:paraId="569DA544" w14:textId="77777777" w:rsidR="00C370BF" w:rsidRPr="00C370BF" w:rsidRDefault="00C370BF" w:rsidP="00C370BF">
            <w:pPr>
              <w:keepNext/>
              <w:keepLines/>
              <w:overflowPunct w:val="0"/>
              <w:autoSpaceDE w:val="0"/>
              <w:autoSpaceDN w:val="0"/>
              <w:adjustRightInd w:val="0"/>
              <w:spacing w:after="0"/>
              <w:textAlignment w:val="baseline"/>
              <w:rPr>
                <w:rFonts w:ascii="Arial" w:hAnsi="Arial"/>
                <w:sz w:val="18"/>
                <w:lang w:eastAsia="ja-JP"/>
              </w:rPr>
            </w:pPr>
            <w:r w:rsidRPr="00C370BF">
              <w:rPr>
                <w:rFonts w:ascii="Arial" w:hAnsi="Arial"/>
                <w:sz w:val="18"/>
                <w:lang w:eastAsia="ja-JP"/>
              </w:rPr>
              <w:t>Cell Portion ID</w:t>
            </w:r>
          </w:p>
        </w:tc>
      </w:tr>
      <w:tr w:rsidR="00C370BF" w:rsidRPr="00C370BF" w14:paraId="19517A12" w14:textId="77777777" w:rsidTr="00724CCC">
        <w:trPr>
          <w:jc w:val="center"/>
        </w:trPr>
        <w:tc>
          <w:tcPr>
            <w:tcW w:w="5393" w:type="dxa"/>
          </w:tcPr>
          <w:p w14:paraId="5CC1FE9B" w14:textId="77777777" w:rsidR="00C370BF" w:rsidRPr="00C370BF" w:rsidRDefault="00C370BF" w:rsidP="00C370BF">
            <w:pPr>
              <w:keepNext/>
              <w:keepLines/>
              <w:overflowPunct w:val="0"/>
              <w:autoSpaceDE w:val="0"/>
              <w:autoSpaceDN w:val="0"/>
              <w:adjustRightInd w:val="0"/>
              <w:spacing w:after="0"/>
              <w:textAlignment w:val="baseline"/>
              <w:rPr>
                <w:rFonts w:ascii="Arial" w:hAnsi="Arial"/>
                <w:sz w:val="18"/>
                <w:lang w:eastAsia="ja-JP"/>
              </w:rPr>
            </w:pPr>
            <w:r w:rsidRPr="00C370BF">
              <w:rPr>
                <w:rFonts w:ascii="Arial" w:hAnsi="Arial"/>
                <w:sz w:val="18"/>
                <w:lang w:eastAsia="ja-JP"/>
              </w:rPr>
              <w:t>NR Measurement Results List:</w:t>
            </w:r>
          </w:p>
        </w:tc>
      </w:tr>
      <w:tr w:rsidR="00C370BF" w:rsidRPr="00C370BF" w14:paraId="47C89822" w14:textId="77777777" w:rsidTr="00724CCC">
        <w:trPr>
          <w:jc w:val="center"/>
        </w:trPr>
        <w:tc>
          <w:tcPr>
            <w:tcW w:w="5393" w:type="dxa"/>
          </w:tcPr>
          <w:p w14:paraId="65C4BE62"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SS Reference signal received power (SS-RSRP)</w:t>
            </w:r>
          </w:p>
        </w:tc>
      </w:tr>
      <w:tr w:rsidR="00C370BF" w:rsidRPr="00C370BF" w14:paraId="766A94E9" w14:textId="77777777" w:rsidTr="00724CCC">
        <w:trPr>
          <w:jc w:val="center"/>
        </w:trPr>
        <w:tc>
          <w:tcPr>
            <w:tcW w:w="5393" w:type="dxa"/>
          </w:tcPr>
          <w:p w14:paraId="758124B8"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SS Reference Signal Received Quality (SS-RSRQ)</w:t>
            </w:r>
          </w:p>
        </w:tc>
      </w:tr>
      <w:tr w:rsidR="00C370BF" w:rsidRPr="00C370BF" w14:paraId="2C4C57B4" w14:textId="77777777" w:rsidTr="00724CCC">
        <w:trPr>
          <w:jc w:val="center"/>
        </w:trPr>
        <w:tc>
          <w:tcPr>
            <w:tcW w:w="5393" w:type="dxa"/>
          </w:tcPr>
          <w:p w14:paraId="71DFA866"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CSI Reference signal received power (CSI-RSRP)</w:t>
            </w:r>
          </w:p>
        </w:tc>
      </w:tr>
      <w:tr w:rsidR="00C370BF" w:rsidRPr="00C370BF" w14:paraId="6BA68629" w14:textId="77777777" w:rsidTr="00724CCC">
        <w:trPr>
          <w:jc w:val="center"/>
        </w:trPr>
        <w:tc>
          <w:tcPr>
            <w:tcW w:w="5393" w:type="dxa"/>
          </w:tcPr>
          <w:p w14:paraId="07CD579B"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CSI Reference Signal Received Quality (CSI-RSRQ)</w:t>
            </w:r>
          </w:p>
        </w:tc>
      </w:tr>
      <w:tr w:rsidR="00C370BF" w:rsidRPr="00C370BF" w14:paraId="35E8DD98" w14:textId="77777777" w:rsidTr="00724CCC">
        <w:trPr>
          <w:jc w:val="center"/>
        </w:trPr>
        <w:tc>
          <w:tcPr>
            <w:tcW w:w="5393" w:type="dxa"/>
          </w:tcPr>
          <w:p w14:paraId="6E75BD37"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NR Cell Global Identifier /Physical Cell ID</w:t>
            </w:r>
          </w:p>
        </w:tc>
      </w:tr>
      <w:tr w:rsidR="00C370BF" w:rsidRPr="00C370BF" w14:paraId="603EB1A4" w14:textId="77777777" w:rsidTr="00724CCC">
        <w:trPr>
          <w:jc w:val="center"/>
        </w:trPr>
        <w:tc>
          <w:tcPr>
            <w:tcW w:w="5393" w:type="dxa"/>
          </w:tcPr>
          <w:p w14:paraId="4189D860"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Timing Advance (T</w:t>
            </w:r>
            <w:r w:rsidRPr="00C370BF">
              <w:rPr>
                <w:rFonts w:ascii="Arial" w:hAnsi="Arial"/>
                <w:sz w:val="18"/>
                <w:vertAlign w:val="subscript"/>
                <w:lang w:eastAsia="ja-JP"/>
              </w:rPr>
              <w:t>ADV</w:t>
            </w:r>
            <w:r w:rsidRPr="00C370BF">
              <w:rPr>
                <w:rFonts w:ascii="Arial" w:hAnsi="Arial"/>
                <w:sz w:val="18"/>
                <w:lang w:eastAsia="ja-JP"/>
              </w:rPr>
              <w:t>)</w:t>
            </w:r>
          </w:p>
        </w:tc>
      </w:tr>
      <w:tr w:rsidR="00B60B85" w:rsidRPr="00C370BF" w14:paraId="6DF0853B" w14:textId="77777777" w:rsidTr="00724CCC">
        <w:trPr>
          <w:jc w:val="center"/>
          <w:ins w:id="21" w:author="Ericsson" w:date="2023-10-25T09:36:00Z"/>
        </w:trPr>
        <w:tc>
          <w:tcPr>
            <w:tcW w:w="5393" w:type="dxa"/>
          </w:tcPr>
          <w:p w14:paraId="679583DC" w14:textId="00DB9DF2" w:rsidR="00B60B85" w:rsidRPr="00B60B85" w:rsidRDefault="00B60B85" w:rsidP="007E5952">
            <w:pPr>
              <w:keepNext/>
              <w:keepLines/>
              <w:overflowPunct w:val="0"/>
              <w:autoSpaceDE w:val="0"/>
              <w:autoSpaceDN w:val="0"/>
              <w:adjustRightInd w:val="0"/>
              <w:spacing w:after="0"/>
              <w:ind w:left="180"/>
              <w:textAlignment w:val="baseline"/>
              <w:rPr>
                <w:ins w:id="22" w:author="Ericsson" w:date="2023-10-25T09:36:00Z"/>
                <w:rFonts w:ascii="Arial" w:hAnsi="Arial"/>
                <w:sz w:val="18"/>
                <w:lang w:eastAsia="ja-JP"/>
                <w:rPrChange w:id="23" w:author="Ericsson" w:date="2023-10-25T09:36:00Z">
                  <w:rPr>
                    <w:ins w:id="24" w:author="Ericsson" w:date="2023-10-25T09:36:00Z"/>
                    <w:lang w:eastAsia="ja-JP"/>
                  </w:rPr>
                </w:rPrChange>
              </w:rPr>
            </w:pPr>
            <w:ins w:id="25" w:author="Ericsson" w:date="2023-10-25T09:36:00Z">
              <w:r>
                <w:rPr>
                  <w:rFonts w:ascii="Arial" w:hAnsi="Arial"/>
                  <w:sz w:val="18"/>
                  <w:lang w:eastAsia="ja-JP"/>
                </w:rPr>
                <w:t xml:space="preserve">- </w:t>
              </w:r>
              <w:r w:rsidRPr="00B60B85">
                <w:rPr>
                  <w:rFonts w:ascii="Arial" w:hAnsi="Arial"/>
                  <w:sz w:val="18"/>
                  <w:lang w:eastAsia="ja-JP"/>
                  <w:rPrChange w:id="26" w:author="Ericsson" w:date="2023-10-25T09:36:00Z">
                    <w:rPr>
                      <w:lang w:eastAsia="ja-JP"/>
                    </w:rPr>
                  </w:rPrChange>
                </w:rPr>
                <w:t>UE Rx-Tx Time Difference</w:t>
              </w:r>
            </w:ins>
          </w:p>
        </w:tc>
      </w:tr>
      <w:tr w:rsidR="00C370BF" w:rsidRPr="00C370BF" w14:paraId="70BD960A" w14:textId="77777777" w:rsidTr="00724CCC">
        <w:trPr>
          <w:jc w:val="center"/>
        </w:trPr>
        <w:tc>
          <w:tcPr>
            <w:tcW w:w="5393" w:type="dxa"/>
          </w:tcPr>
          <w:p w14:paraId="6031C774" w14:textId="77777777" w:rsidR="00C370BF" w:rsidRPr="00C370BF" w:rsidRDefault="00C370BF" w:rsidP="00C370BF">
            <w:pPr>
              <w:keepNext/>
              <w:keepLines/>
              <w:overflowPunct w:val="0"/>
              <w:autoSpaceDE w:val="0"/>
              <w:autoSpaceDN w:val="0"/>
              <w:adjustRightInd w:val="0"/>
              <w:spacing w:after="0"/>
              <w:textAlignment w:val="baseline"/>
              <w:rPr>
                <w:rFonts w:ascii="Arial" w:hAnsi="Arial"/>
                <w:sz w:val="18"/>
                <w:lang w:eastAsia="ja-JP"/>
              </w:rPr>
            </w:pPr>
            <w:r w:rsidRPr="00C370BF">
              <w:rPr>
                <w:rFonts w:ascii="Arial" w:hAnsi="Arial"/>
                <w:sz w:val="18"/>
                <w:lang w:eastAsia="ja-JP"/>
              </w:rPr>
              <w:t>E-UTRA Measurement Results List:</w:t>
            </w:r>
          </w:p>
        </w:tc>
      </w:tr>
      <w:tr w:rsidR="00C370BF" w:rsidRPr="00C370BF" w14:paraId="78D8FB0B" w14:textId="77777777" w:rsidTr="00724CCC">
        <w:trPr>
          <w:jc w:val="center"/>
        </w:trPr>
        <w:tc>
          <w:tcPr>
            <w:tcW w:w="5393" w:type="dxa"/>
          </w:tcPr>
          <w:p w14:paraId="3431E2DD"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E-UTRA Physical Cell ID</w:t>
            </w:r>
          </w:p>
        </w:tc>
      </w:tr>
      <w:tr w:rsidR="00C370BF" w:rsidRPr="00C370BF" w14:paraId="73CE01D2" w14:textId="77777777" w:rsidTr="00724CCC">
        <w:trPr>
          <w:jc w:val="center"/>
        </w:trPr>
        <w:tc>
          <w:tcPr>
            <w:tcW w:w="5393" w:type="dxa"/>
          </w:tcPr>
          <w:p w14:paraId="3723CF21"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E-UTRA Reference Signal Received Power (RSRP)</w:t>
            </w:r>
          </w:p>
        </w:tc>
      </w:tr>
      <w:tr w:rsidR="00C370BF" w:rsidRPr="00C370BF" w14:paraId="56E0B11A" w14:textId="77777777" w:rsidTr="00724CCC">
        <w:trPr>
          <w:jc w:val="center"/>
        </w:trPr>
        <w:tc>
          <w:tcPr>
            <w:tcW w:w="5393" w:type="dxa"/>
          </w:tcPr>
          <w:p w14:paraId="4128D784"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E-UTRA Reference Signal Received Quality (RSRQ)</w:t>
            </w:r>
          </w:p>
        </w:tc>
      </w:tr>
    </w:tbl>
    <w:p w14:paraId="04F71D99" w14:textId="77777777" w:rsidR="00C370BF" w:rsidRPr="00C370BF" w:rsidRDefault="00C370BF" w:rsidP="00C370BF">
      <w:pPr>
        <w:overflowPunct w:val="0"/>
        <w:autoSpaceDE w:val="0"/>
        <w:autoSpaceDN w:val="0"/>
        <w:adjustRightInd w:val="0"/>
        <w:textAlignment w:val="baseline"/>
        <w:rPr>
          <w:lang w:eastAsia="ja-JP"/>
        </w:rPr>
      </w:pPr>
    </w:p>
    <w:p w14:paraId="17372052" w14:textId="77777777" w:rsidR="00C370BF" w:rsidRPr="00C370BF" w:rsidRDefault="00C370BF" w:rsidP="00C370BF">
      <w:pPr>
        <w:overflowPunct w:val="0"/>
        <w:autoSpaceDE w:val="0"/>
        <w:autoSpaceDN w:val="0"/>
        <w:adjustRightInd w:val="0"/>
        <w:textAlignment w:val="baseline"/>
        <w:rPr>
          <w:lang w:eastAsia="ja-JP"/>
        </w:rPr>
      </w:pPr>
      <w:r w:rsidRPr="00C370BF">
        <w:rPr>
          <w:lang w:eastAsia="ja-JP"/>
        </w:rPr>
        <w:t>Both cell-level and beam-level measurements for SS-RSRP, SS-RSRQ, CSI-RSRP and CSI-RSRQ are supported.</w:t>
      </w:r>
    </w:p>
    <w:p w14:paraId="014E397B" w14:textId="38DFA3EF" w:rsidR="00FB1268" w:rsidRPr="00A26A52" w:rsidRDefault="00FB1268" w:rsidP="00C370BF">
      <w:pPr>
        <w:pStyle w:val="Proposal"/>
        <w:numPr>
          <w:ilvl w:val="0"/>
          <w:numId w:val="0"/>
        </w:numPr>
        <w:jc w:val="center"/>
        <w:rPr>
          <w:rFonts w:asciiTheme="minorHAnsi" w:hAnsiTheme="minorHAnsi"/>
          <w:b w:val="0"/>
          <w:bCs w:val="0"/>
          <w:color w:val="FF0000"/>
          <w:lang w:eastAsia="ja-JP"/>
        </w:rPr>
      </w:pPr>
      <w:r w:rsidRPr="00A26A52">
        <w:rPr>
          <w:rFonts w:asciiTheme="minorHAnsi" w:hAnsiTheme="minorHAnsi"/>
          <w:b w:val="0"/>
          <w:bCs w:val="0"/>
          <w:color w:val="FF0000"/>
          <w:lang w:eastAsia="ja-JP"/>
        </w:rPr>
        <w:t>--------Unchanged parts omitted---------</w:t>
      </w:r>
    </w:p>
    <w:p w14:paraId="68C9CD36" w14:textId="71254417" w:rsidR="001E41F3" w:rsidRDefault="001E41F3" w:rsidP="000D5BB8">
      <w:pPr>
        <w:pStyle w:val="Heading3"/>
        <w:spacing w:line="0" w:lineRule="atLeast"/>
        <w:ind w:left="0" w:firstLine="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E5FDD" w14:textId="77777777" w:rsidR="00C7682D" w:rsidRDefault="00C7682D">
      <w:r>
        <w:separator/>
      </w:r>
    </w:p>
  </w:endnote>
  <w:endnote w:type="continuationSeparator" w:id="0">
    <w:p w14:paraId="11EB2E4C" w14:textId="77777777" w:rsidR="00C7682D" w:rsidRDefault="00C7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835E3" w14:textId="77777777" w:rsidR="00C7682D" w:rsidRDefault="00C7682D">
      <w:r>
        <w:separator/>
      </w:r>
    </w:p>
  </w:footnote>
  <w:footnote w:type="continuationSeparator" w:id="0">
    <w:p w14:paraId="528FB466" w14:textId="77777777" w:rsidR="00C7682D" w:rsidRDefault="00C7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574500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431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22E4A"/>
    <w:rsid w:val="0003786D"/>
    <w:rsid w:val="00041D1C"/>
    <w:rsid w:val="0005170D"/>
    <w:rsid w:val="00081800"/>
    <w:rsid w:val="000A6394"/>
    <w:rsid w:val="000B7FED"/>
    <w:rsid w:val="000C038A"/>
    <w:rsid w:val="000C0717"/>
    <w:rsid w:val="000C6598"/>
    <w:rsid w:val="000D0803"/>
    <w:rsid w:val="000D21F0"/>
    <w:rsid w:val="000D44B3"/>
    <w:rsid w:val="000D5BB8"/>
    <w:rsid w:val="00145D43"/>
    <w:rsid w:val="00156FD7"/>
    <w:rsid w:val="00157104"/>
    <w:rsid w:val="00180D29"/>
    <w:rsid w:val="00192C46"/>
    <w:rsid w:val="001A08B3"/>
    <w:rsid w:val="001A2CA0"/>
    <w:rsid w:val="001A7B60"/>
    <w:rsid w:val="001B52F0"/>
    <w:rsid w:val="001B7A65"/>
    <w:rsid w:val="001E41F3"/>
    <w:rsid w:val="0022795D"/>
    <w:rsid w:val="00255031"/>
    <w:rsid w:val="0026004D"/>
    <w:rsid w:val="002640DD"/>
    <w:rsid w:val="00272099"/>
    <w:rsid w:val="00275D12"/>
    <w:rsid w:val="00284FEB"/>
    <w:rsid w:val="002860C4"/>
    <w:rsid w:val="002B0950"/>
    <w:rsid w:val="002B5741"/>
    <w:rsid w:val="002C3A2D"/>
    <w:rsid w:val="002E472E"/>
    <w:rsid w:val="00305409"/>
    <w:rsid w:val="003342A1"/>
    <w:rsid w:val="0033446D"/>
    <w:rsid w:val="003609EF"/>
    <w:rsid w:val="00360DB6"/>
    <w:rsid w:val="0036231A"/>
    <w:rsid w:val="00363252"/>
    <w:rsid w:val="003638CD"/>
    <w:rsid w:val="003654F8"/>
    <w:rsid w:val="0037163B"/>
    <w:rsid w:val="00371748"/>
    <w:rsid w:val="00374DD4"/>
    <w:rsid w:val="003860FF"/>
    <w:rsid w:val="003A4D99"/>
    <w:rsid w:val="003B58DE"/>
    <w:rsid w:val="003E1A36"/>
    <w:rsid w:val="00410371"/>
    <w:rsid w:val="004242F1"/>
    <w:rsid w:val="00434195"/>
    <w:rsid w:val="00465293"/>
    <w:rsid w:val="004B75B7"/>
    <w:rsid w:val="004C4EAC"/>
    <w:rsid w:val="004D47BA"/>
    <w:rsid w:val="0051580D"/>
    <w:rsid w:val="00547111"/>
    <w:rsid w:val="00547DEB"/>
    <w:rsid w:val="0055151A"/>
    <w:rsid w:val="00567C31"/>
    <w:rsid w:val="00570263"/>
    <w:rsid w:val="00570860"/>
    <w:rsid w:val="00592D74"/>
    <w:rsid w:val="005D7785"/>
    <w:rsid w:val="005E2C44"/>
    <w:rsid w:val="005E6D15"/>
    <w:rsid w:val="006013A9"/>
    <w:rsid w:val="00621188"/>
    <w:rsid w:val="006257ED"/>
    <w:rsid w:val="00665C47"/>
    <w:rsid w:val="00695808"/>
    <w:rsid w:val="006A2854"/>
    <w:rsid w:val="006B46FB"/>
    <w:rsid w:val="006B4E79"/>
    <w:rsid w:val="006E1600"/>
    <w:rsid w:val="006E21FB"/>
    <w:rsid w:val="006E7A9B"/>
    <w:rsid w:val="00700393"/>
    <w:rsid w:val="007176FF"/>
    <w:rsid w:val="00721466"/>
    <w:rsid w:val="00731FBF"/>
    <w:rsid w:val="007702EE"/>
    <w:rsid w:val="007721E5"/>
    <w:rsid w:val="00785230"/>
    <w:rsid w:val="00792342"/>
    <w:rsid w:val="007977A8"/>
    <w:rsid w:val="007B512A"/>
    <w:rsid w:val="007C2097"/>
    <w:rsid w:val="007C2D04"/>
    <w:rsid w:val="007D6A07"/>
    <w:rsid w:val="007E5952"/>
    <w:rsid w:val="007F7259"/>
    <w:rsid w:val="008040A8"/>
    <w:rsid w:val="00822557"/>
    <w:rsid w:val="008264A7"/>
    <w:rsid w:val="008279FA"/>
    <w:rsid w:val="008626E7"/>
    <w:rsid w:val="00870EE7"/>
    <w:rsid w:val="008863B9"/>
    <w:rsid w:val="008A45A6"/>
    <w:rsid w:val="008C2855"/>
    <w:rsid w:val="008D3611"/>
    <w:rsid w:val="008F3789"/>
    <w:rsid w:val="008F686C"/>
    <w:rsid w:val="009148DE"/>
    <w:rsid w:val="00925536"/>
    <w:rsid w:val="00941E30"/>
    <w:rsid w:val="009777D9"/>
    <w:rsid w:val="00991B88"/>
    <w:rsid w:val="009A5753"/>
    <w:rsid w:val="009A579D"/>
    <w:rsid w:val="009A7C0D"/>
    <w:rsid w:val="009E3297"/>
    <w:rsid w:val="009F734F"/>
    <w:rsid w:val="00A02CE8"/>
    <w:rsid w:val="00A033DF"/>
    <w:rsid w:val="00A10C95"/>
    <w:rsid w:val="00A246B6"/>
    <w:rsid w:val="00A47E70"/>
    <w:rsid w:val="00A50CF0"/>
    <w:rsid w:val="00A6779F"/>
    <w:rsid w:val="00A7671C"/>
    <w:rsid w:val="00AA1F40"/>
    <w:rsid w:val="00AA2CBC"/>
    <w:rsid w:val="00AC5820"/>
    <w:rsid w:val="00AD1CD8"/>
    <w:rsid w:val="00AF0CC8"/>
    <w:rsid w:val="00B154C7"/>
    <w:rsid w:val="00B258BB"/>
    <w:rsid w:val="00B4754F"/>
    <w:rsid w:val="00B51072"/>
    <w:rsid w:val="00B51FC7"/>
    <w:rsid w:val="00B60B85"/>
    <w:rsid w:val="00B67B97"/>
    <w:rsid w:val="00B8235F"/>
    <w:rsid w:val="00B968C8"/>
    <w:rsid w:val="00BA3914"/>
    <w:rsid w:val="00BA3EC5"/>
    <w:rsid w:val="00BA51D9"/>
    <w:rsid w:val="00BB5DFC"/>
    <w:rsid w:val="00BC460B"/>
    <w:rsid w:val="00BD279D"/>
    <w:rsid w:val="00BD6BB8"/>
    <w:rsid w:val="00C14C4D"/>
    <w:rsid w:val="00C370BF"/>
    <w:rsid w:val="00C404FE"/>
    <w:rsid w:val="00C51F53"/>
    <w:rsid w:val="00C66BA2"/>
    <w:rsid w:val="00C7682D"/>
    <w:rsid w:val="00C83EAB"/>
    <w:rsid w:val="00C95985"/>
    <w:rsid w:val="00CA5EDB"/>
    <w:rsid w:val="00CC5026"/>
    <w:rsid w:val="00CC52BE"/>
    <w:rsid w:val="00CC68D0"/>
    <w:rsid w:val="00D03F9A"/>
    <w:rsid w:val="00D06025"/>
    <w:rsid w:val="00D06D51"/>
    <w:rsid w:val="00D24991"/>
    <w:rsid w:val="00D50255"/>
    <w:rsid w:val="00D66520"/>
    <w:rsid w:val="00DE34CF"/>
    <w:rsid w:val="00E13579"/>
    <w:rsid w:val="00E13D2C"/>
    <w:rsid w:val="00E13F3D"/>
    <w:rsid w:val="00E24E36"/>
    <w:rsid w:val="00E30362"/>
    <w:rsid w:val="00E34898"/>
    <w:rsid w:val="00E35145"/>
    <w:rsid w:val="00E74522"/>
    <w:rsid w:val="00E85E0B"/>
    <w:rsid w:val="00EB09B7"/>
    <w:rsid w:val="00ED331E"/>
    <w:rsid w:val="00EE665C"/>
    <w:rsid w:val="00EE7D7C"/>
    <w:rsid w:val="00EF5F13"/>
    <w:rsid w:val="00F04D83"/>
    <w:rsid w:val="00F25D98"/>
    <w:rsid w:val="00F300FB"/>
    <w:rsid w:val="00F93E80"/>
    <w:rsid w:val="00FA2494"/>
    <w:rsid w:val="00FA5C7D"/>
    <w:rsid w:val="00FB12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uiPriority w:val="99"/>
    <w:qFormat/>
    <w:rsid w:val="00E35145"/>
    <w:pPr>
      <w:numPr>
        <w:numId w:val="1"/>
      </w:numPr>
      <w:tabs>
        <w:tab w:val="clear" w:pos="1730"/>
        <w:tab w:val="num" w:pos="360"/>
        <w:tab w:val="left" w:pos="1701"/>
      </w:tabs>
      <w:spacing w:line="259" w:lineRule="auto"/>
      <w:ind w:left="1701" w:hanging="1701"/>
      <w:jc w:val="both"/>
    </w:pPr>
    <w:rPr>
      <w:rFonts w:ascii="Arial" w:eastAsiaTheme="minorHAnsi" w:hAnsi="Arial" w:cstheme="minorBidi"/>
      <w:b/>
      <w:bCs/>
      <w:kern w:val="2"/>
      <w:sz w:val="22"/>
      <w:szCs w:val="22"/>
      <w:lang w:val="en-US" w:eastAsia="zh-CN"/>
      <w14:ligatures w14:val="standardContextual"/>
    </w:rPr>
  </w:style>
  <w:style w:type="paragraph" w:styleId="BodyText">
    <w:name w:val="Body Text"/>
    <w:basedOn w:val="Normal"/>
    <w:link w:val="BodyTextChar"/>
    <w:semiHidden/>
    <w:unhideWhenUsed/>
    <w:rsid w:val="00E35145"/>
    <w:pPr>
      <w:spacing w:after="120"/>
    </w:pPr>
  </w:style>
  <w:style w:type="character" w:customStyle="1" w:styleId="BodyTextChar">
    <w:name w:val="Body Text Char"/>
    <w:basedOn w:val="DefaultParagraphFont"/>
    <w:link w:val="BodyText"/>
    <w:semiHidden/>
    <w:rsid w:val="00E35145"/>
    <w:rPr>
      <w:rFonts w:ascii="Times New Roman" w:hAnsi="Times New Roman"/>
      <w:lang w:val="en-GB" w:eastAsia="en-US"/>
    </w:rPr>
  </w:style>
  <w:style w:type="character" w:customStyle="1" w:styleId="TALChar">
    <w:name w:val="TAL Char"/>
    <w:link w:val="TAL"/>
    <w:qFormat/>
    <w:rsid w:val="00721466"/>
    <w:rPr>
      <w:rFonts w:ascii="Arial" w:hAnsi="Arial"/>
      <w:sz w:val="18"/>
      <w:lang w:val="en-GB" w:eastAsia="en-US"/>
    </w:rPr>
  </w:style>
  <w:style w:type="character" w:customStyle="1" w:styleId="TACChar">
    <w:name w:val="TAC Char"/>
    <w:link w:val="TAC"/>
    <w:qFormat/>
    <w:locked/>
    <w:rsid w:val="00721466"/>
    <w:rPr>
      <w:rFonts w:ascii="Arial" w:hAnsi="Arial"/>
      <w:sz w:val="18"/>
      <w:lang w:val="en-GB" w:eastAsia="en-US"/>
    </w:rPr>
  </w:style>
  <w:style w:type="character" w:customStyle="1" w:styleId="TAHChar">
    <w:name w:val="TAH Char"/>
    <w:link w:val="TAH"/>
    <w:qFormat/>
    <w:rsid w:val="00721466"/>
    <w:rPr>
      <w:rFonts w:ascii="Arial" w:hAnsi="Arial"/>
      <w:b/>
      <w:sz w:val="18"/>
      <w:lang w:val="en-GB" w:eastAsia="en-US"/>
    </w:rPr>
  </w:style>
  <w:style w:type="paragraph" w:customStyle="1" w:styleId="TALLeft0">
    <w:name w:val="TAL + Left:  0"/>
    <w:aliases w:val="25 cm,19 cm"/>
    <w:basedOn w:val="TAL"/>
    <w:rsid w:val="00721466"/>
    <w:pPr>
      <w:overflowPunct w:val="0"/>
      <w:autoSpaceDE w:val="0"/>
      <w:autoSpaceDN w:val="0"/>
      <w:adjustRightInd w:val="0"/>
      <w:spacing w:line="0" w:lineRule="atLeast"/>
      <w:ind w:left="142"/>
      <w:textAlignment w:val="baseline"/>
    </w:pPr>
    <w:rPr>
      <w:lang w:eastAsia="en-GB"/>
    </w:rPr>
  </w:style>
  <w:style w:type="paragraph" w:styleId="Revision">
    <w:name w:val="Revision"/>
    <w:hidden/>
    <w:uiPriority w:val="99"/>
    <w:semiHidden/>
    <w:rsid w:val="003638CD"/>
    <w:rPr>
      <w:rFonts w:ascii="Times New Roman" w:hAnsi="Times New Roman"/>
      <w:lang w:val="en-GB" w:eastAsia="en-US"/>
    </w:rPr>
  </w:style>
  <w:style w:type="paragraph" w:customStyle="1" w:styleId="TALLeft050cm">
    <w:name w:val="TAL + Left:  050 cm"/>
    <w:basedOn w:val="TAL"/>
    <w:rsid w:val="00006BBF"/>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006BBF"/>
    <w:pPr>
      <w:ind w:left="425"/>
    </w:pPr>
  </w:style>
  <w:style w:type="character" w:customStyle="1" w:styleId="PLChar">
    <w:name w:val="PL Char"/>
    <w:link w:val="PL"/>
    <w:qFormat/>
    <w:rsid w:val="00F04D83"/>
    <w:rPr>
      <w:rFonts w:ascii="Courier New" w:hAnsi="Courier New"/>
      <w:noProof/>
      <w:sz w:val="16"/>
      <w:lang w:val="en-GB" w:eastAsia="en-US"/>
    </w:rPr>
  </w:style>
  <w:style w:type="paragraph" w:styleId="ListParagraph">
    <w:name w:val="List Paragraph"/>
    <w:basedOn w:val="Normal"/>
    <w:uiPriority w:val="34"/>
    <w:qFormat/>
    <w:rsid w:val="00B60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1900-01-01T08:00:00Z</cp:lastPrinted>
  <dcterms:created xsi:type="dcterms:W3CDTF">2023-10-23T21:28:00Z</dcterms:created>
  <dcterms:modified xsi:type="dcterms:W3CDTF">2023-11-02T23:31:00Z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